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38" w:rsidRDefault="003E1712">
      <w:pPr>
        <w:widowControl w:val="0"/>
        <w:spacing w:line="240" w:lineRule="auto"/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>
        <w:rPr>
          <w:b/>
          <w:color w:val="FF0000"/>
          <w:sz w:val="26"/>
          <w:szCs w:val="26"/>
        </w:rPr>
        <w:t xml:space="preserve">Bids are </w:t>
      </w:r>
      <w:r>
        <w:rPr>
          <w:b/>
          <w:color w:val="FF0000"/>
          <w:sz w:val="26"/>
          <w:szCs w:val="26"/>
          <w:u w:val="single"/>
        </w:rPr>
        <w:t xml:space="preserve">DUE </w:t>
      </w:r>
      <w:r>
        <w:rPr>
          <w:b/>
          <w:color w:val="FF0000"/>
          <w:sz w:val="26"/>
          <w:szCs w:val="26"/>
        </w:rPr>
        <w:t>on Friday, February 10th, 2023 10am CST.</w:t>
      </w:r>
    </w:p>
    <w:p w:rsidR="00863338" w:rsidRDefault="00863338">
      <w:pPr>
        <w:widowControl w:val="0"/>
        <w:spacing w:line="240" w:lineRule="auto"/>
        <w:rPr>
          <w:sz w:val="20"/>
          <w:szCs w:val="20"/>
        </w:rPr>
      </w:pPr>
    </w:p>
    <w:p w:rsidR="00863338" w:rsidRDefault="003E1712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RESPONSES MUST BE ON THIS FORM. </w:t>
      </w:r>
    </w:p>
    <w:p w:rsidR="00863338" w:rsidRDefault="00863338">
      <w:pPr>
        <w:widowControl w:val="0"/>
        <w:spacing w:line="240" w:lineRule="auto"/>
        <w:rPr>
          <w:sz w:val="20"/>
          <w:szCs w:val="20"/>
        </w:rPr>
      </w:pPr>
    </w:p>
    <w:p w:rsidR="00863338" w:rsidRDefault="003E1712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email your response on this form to </w:t>
      </w:r>
      <w:hyperlink r:id="rId5">
        <w:r>
          <w:rPr>
            <w:color w:val="1155CC"/>
            <w:sz w:val="20"/>
            <w:szCs w:val="20"/>
            <w:u w:val="single"/>
          </w:rPr>
          <w:t>bids@crschools.us</w:t>
        </w:r>
      </w:hyperlink>
      <w:r>
        <w:rPr>
          <w:sz w:val="20"/>
          <w:szCs w:val="20"/>
        </w:rPr>
        <w:t>. Be sure to fill this form out completely.</w:t>
      </w:r>
    </w:p>
    <w:p w:rsidR="00863338" w:rsidRDefault="00863338">
      <w:pPr>
        <w:widowControl w:val="0"/>
        <w:spacing w:line="240" w:lineRule="auto"/>
        <w:rPr>
          <w:sz w:val="20"/>
          <w:szCs w:val="20"/>
        </w:rPr>
      </w:pPr>
    </w:p>
    <w:p w:rsidR="00863338" w:rsidRDefault="003E1712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PRICING SHOULD INCLUDE ANY DELIVERY CHARGES, SHIPPING, AND HANDLING AND WILL BE FOB DESTINATION. 2500 EDGEWOOD RD NW CEDAR RAPIDS, IOWA 52405.</w:t>
      </w:r>
    </w:p>
    <w:p w:rsidR="00863338" w:rsidRDefault="00863338">
      <w:pPr>
        <w:widowControl w:val="0"/>
        <w:spacing w:line="240" w:lineRule="auto"/>
        <w:rPr>
          <w:sz w:val="20"/>
          <w:szCs w:val="20"/>
        </w:rPr>
      </w:pPr>
    </w:p>
    <w:p w:rsidR="00863338" w:rsidRDefault="003E1712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**VENDOR MUST BE ACTIVE VENDOR IN GOOD STANDING WITH ERATE. ERATE SPIN NUMBER REQUIRED WITH BID RESPONSE. </w:t>
      </w:r>
    </w:p>
    <w:p w:rsidR="00863338" w:rsidRDefault="00863338">
      <w:pPr>
        <w:widowControl w:val="0"/>
        <w:spacing w:line="240" w:lineRule="auto"/>
        <w:rPr>
          <w:sz w:val="20"/>
          <w:szCs w:val="20"/>
        </w:rPr>
      </w:pPr>
    </w:p>
    <w:p w:rsidR="00863338" w:rsidRDefault="003E1712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**ORDER WILL BE PLACED AFTER ERATE APPROVAL OF FUNDING. </w:t>
      </w:r>
    </w:p>
    <w:p w:rsidR="00863338" w:rsidRDefault="00863338">
      <w:pPr>
        <w:widowControl w:val="0"/>
        <w:spacing w:line="240" w:lineRule="auto"/>
        <w:rPr>
          <w:sz w:val="20"/>
          <w:szCs w:val="20"/>
        </w:rPr>
      </w:pPr>
    </w:p>
    <w:p w:rsidR="00863338" w:rsidRDefault="003E1712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**ORDER QUANTITY MAY BE INCREASED OR MULTIPLE ORDERS MAY BE PLACED.</w:t>
      </w:r>
    </w:p>
    <w:p w:rsidR="00863338" w:rsidRDefault="00863338">
      <w:pPr>
        <w:widowControl w:val="0"/>
        <w:spacing w:line="240" w:lineRule="auto"/>
        <w:rPr>
          <w:sz w:val="20"/>
          <w:szCs w:val="20"/>
        </w:rPr>
      </w:pPr>
    </w:p>
    <w:p w:rsidR="00863338" w:rsidRDefault="003E1712">
      <w:pPr>
        <w:widowControl w:val="0"/>
        <w:spacing w:line="240" w:lineRule="auto"/>
      </w:pPr>
      <w:r>
        <w:rPr>
          <w:sz w:val="20"/>
          <w:szCs w:val="20"/>
        </w:rPr>
        <w:t>**</w:t>
      </w:r>
      <w:r>
        <w:rPr>
          <w:highlight w:val="white"/>
        </w:rPr>
        <w:t xml:space="preserve">QUESTIONS REGARDING THIS BID MUST BE SUBMITTED VIA EMAIL AND DIRECTED TO OLIVIA PIKOKIVAKA AT </w:t>
      </w:r>
      <w:hyperlink r:id="rId6">
        <w:r>
          <w:rPr>
            <w:color w:val="1155CC"/>
            <w:highlight w:val="white"/>
            <w:u w:val="single"/>
          </w:rPr>
          <w:t>opikokivaka@crschools.us</w:t>
        </w:r>
      </w:hyperlink>
      <w:r>
        <w:rPr>
          <w:highlight w:val="white"/>
        </w:rPr>
        <w:t xml:space="preserve"> no later than Friday, January 27th, 2023 at 10:00am CST.</w:t>
      </w:r>
    </w:p>
    <w:p w:rsidR="00863338" w:rsidRDefault="00863338"/>
    <w:p w:rsidR="00863338" w:rsidRDefault="00863338"/>
    <w:p w:rsidR="00863338" w:rsidRDefault="00863338"/>
    <w:p w:rsidR="00863338" w:rsidRDefault="003E1712">
      <w:r>
        <w:t xml:space="preserve">CRCSD uses a CISCO Unified Communication Voice over IP System running CISCO UC Manager 11.5 and will be migrating to a UCM Cloud Infrastructure starting </w:t>
      </w:r>
      <w:r>
        <w:t xml:space="preserve">in March 2023. The system has redundant core components and dial tone services installed at both the Educational Leadership and Support Center (ELSC), 2500 Edgewood Rd NW Cedar Rapids, I25A &amp; at </w:t>
      </w:r>
      <w:proofErr w:type="spellStart"/>
      <w:r>
        <w:t>Involta</w:t>
      </w:r>
      <w:proofErr w:type="spellEnd"/>
      <w:r>
        <w:t xml:space="preserve"> 5055 Rec Dr. Marion.  This system supports approximat</w:t>
      </w:r>
      <w:r>
        <w:t>ely 1900 endpoints and 3700 direct inward dial numbers.</w:t>
      </w:r>
    </w:p>
    <w:p w:rsidR="00863338" w:rsidRDefault="00863338"/>
    <w:p w:rsidR="00863338" w:rsidRDefault="003E1712">
      <w:r>
        <w:t xml:space="preserve">SIP trunks are utilized currently with 100 primary channels and 100 backup channels.  SIP trunks are installed at ELSC 2500 Edgewood Rd NW Cedar Rapids, I25A &amp; at </w:t>
      </w:r>
      <w:proofErr w:type="spellStart"/>
      <w:r>
        <w:t>Involta</w:t>
      </w:r>
      <w:proofErr w:type="spellEnd"/>
      <w:r>
        <w:t xml:space="preserve"> 5055 Rec Dr. Marion.  The SI</w:t>
      </w:r>
      <w:r>
        <w:t>P trunks have automatic failover for overflow capabilities, allowing either site to handle the entire District’s calling needs in the event the other site’s circuits are not functioning.</w:t>
      </w:r>
    </w:p>
    <w:p w:rsidR="00863338" w:rsidRDefault="00863338"/>
    <w:p w:rsidR="00863338" w:rsidRDefault="003E1712">
      <w:r>
        <w:t>In addition to the SIPs, the following services and resources are ut</w:t>
      </w:r>
      <w:r>
        <w:t>ilized in conjunction with our VoIP system’s service:</w:t>
      </w:r>
    </w:p>
    <w:p w:rsidR="00863338" w:rsidRDefault="003E1712">
      <w:pPr>
        <w:numPr>
          <w:ilvl w:val="0"/>
          <w:numId w:val="1"/>
        </w:numPr>
      </w:pPr>
      <w:r>
        <w:t>3700 DIDs (current DID numbers must be maintained)</w:t>
      </w:r>
    </w:p>
    <w:p w:rsidR="00863338" w:rsidRDefault="003E1712">
      <w:pPr>
        <w:numPr>
          <w:ilvl w:val="0"/>
          <w:numId w:val="1"/>
        </w:numPr>
      </w:pPr>
      <w:r>
        <w:t>Publication of District sites’ main offices and departments’ phone numbers</w:t>
      </w:r>
    </w:p>
    <w:p w:rsidR="00863338" w:rsidRDefault="003E1712">
      <w:pPr>
        <w:numPr>
          <w:ilvl w:val="0"/>
          <w:numId w:val="1"/>
        </w:numPr>
      </w:pPr>
      <w:r>
        <w:t>E911 - The District manages 38 numbers for Emergency Location services</w:t>
      </w:r>
    </w:p>
    <w:p w:rsidR="00863338" w:rsidRDefault="003E1712">
      <w:pPr>
        <w:numPr>
          <w:ilvl w:val="0"/>
          <w:numId w:val="1"/>
        </w:numPr>
      </w:pPr>
      <w:r>
        <w:t xml:space="preserve">Long </w:t>
      </w:r>
      <w:r>
        <w:t>distance service (average 8500 long-distance minutes per month over last 12 months, with high month at 12,580 minutes and low month at 3950)</w:t>
      </w:r>
    </w:p>
    <w:p w:rsidR="00863338" w:rsidRDefault="00863338"/>
    <w:p w:rsidR="00863338" w:rsidRDefault="003E1712">
      <w:r>
        <w:t>Please provide cost for the services based on a two-year initial term, with voluntary contract extension options for six years total.</w:t>
      </w:r>
    </w:p>
    <w:p w:rsidR="00863338" w:rsidRDefault="00863338"/>
    <w:p w:rsidR="00863338" w:rsidRDefault="00863338"/>
    <w:p w:rsidR="00863338" w:rsidRDefault="00863338"/>
    <w:p w:rsidR="00863338" w:rsidRDefault="00863338"/>
    <w:p w:rsidR="00863338" w:rsidRDefault="00863338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700"/>
        <w:gridCol w:w="1635"/>
        <w:gridCol w:w="1185"/>
        <w:gridCol w:w="1890"/>
        <w:gridCol w:w="1005"/>
      </w:tblGrid>
      <w:tr w:rsidR="00863338">
        <w:trPr>
          <w:trHeight w:val="420"/>
          <w:jc w:val="center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BID #: 1221</w:t>
            </w:r>
          </w:p>
        </w:tc>
      </w:tr>
      <w:tr w:rsidR="0086333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Unit </w:t>
            </w:r>
            <w:proofErr w:type="spellStart"/>
            <w:r>
              <w:t>Qty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Item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 Nonrecurring Costs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 Monthly Recurring Costs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Total Monthly Recurring Costs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Porting </w:t>
            </w:r>
            <w:r>
              <w:br/>
              <w:t>Cost</w:t>
            </w:r>
          </w:p>
        </w:tc>
      </w:tr>
      <w:tr w:rsidR="0086333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SIP Services at ELSC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3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SIP Services at </w:t>
            </w:r>
            <w:proofErr w:type="spellStart"/>
            <w:r>
              <w:t>Involta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3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E911 service for 38 emergency locations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3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3700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DIDs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333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Long Distance-based on average on 8500 minutes per month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86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63338" w:rsidRDefault="00863338"/>
    <w:p w:rsidR="00863338" w:rsidRDefault="00863338"/>
    <w:tbl>
      <w:tblPr>
        <w:tblStyle w:val="a0"/>
        <w:tblW w:w="1114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863338">
        <w:trPr>
          <w:trHeight w:val="400"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38" w:rsidRDefault="003E171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ALL BIDS RECEIVED ARE SUBJECT TO THE TERMS AND CONDITIONS INCLUDED.</w:t>
            </w:r>
          </w:p>
          <w:p w:rsidR="00863338" w:rsidRDefault="003E1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VENDOR AGREES TO FURNISH ANY OR ALL OF THE ITEMS QUOTED AT THE PRICES SHOWN.</w:t>
            </w:r>
          </w:p>
          <w:p w:rsidR="00863338" w:rsidRDefault="003E1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QUOTE MUST BE HELD FIRM FOR PERIOD OF 120 DAYS.</w:t>
            </w:r>
          </w:p>
        </w:tc>
      </w:tr>
    </w:tbl>
    <w:p w:rsidR="00863338" w:rsidRDefault="00863338">
      <w:pPr>
        <w:ind w:left="720"/>
        <w:jc w:val="both"/>
      </w:pPr>
    </w:p>
    <w:p w:rsidR="00863338" w:rsidRDefault="00863338">
      <w:pPr>
        <w:ind w:left="720"/>
        <w:jc w:val="both"/>
        <w:rPr>
          <w:sz w:val="20"/>
          <w:szCs w:val="20"/>
        </w:rPr>
        <w:sectPr w:rsidR="0086333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863338" w:rsidRDefault="003E17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COMPANY:</w:t>
      </w:r>
    </w:p>
    <w:p w:rsidR="00863338" w:rsidRDefault="003E17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TELEPHONE NUMBER: </w:t>
      </w:r>
    </w:p>
    <w:p w:rsidR="00863338" w:rsidRDefault="00863338">
      <w:pPr>
        <w:spacing w:line="360" w:lineRule="auto"/>
        <w:ind w:left="720"/>
        <w:jc w:val="both"/>
        <w:rPr>
          <w:sz w:val="20"/>
          <w:szCs w:val="20"/>
        </w:rPr>
      </w:pPr>
    </w:p>
    <w:p w:rsidR="00863338" w:rsidRDefault="003E1712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SIGNATURE:</w:t>
      </w:r>
    </w:p>
    <w:p w:rsidR="00863338" w:rsidRDefault="003E1712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 AND TITLE: </w:t>
      </w:r>
    </w:p>
    <w:p w:rsidR="00863338" w:rsidRDefault="00863338">
      <w:pPr>
        <w:spacing w:line="360" w:lineRule="auto"/>
        <w:ind w:left="720"/>
        <w:jc w:val="both"/>
        <w:rPr>
          <w:sz w:val="20"/>
          <w:szCs w:val="20"/>
        </w:rPr>
        <w:sectPr w:rsidR="0086333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863338" w:rsidRDefault="00863338">
      <w:pPr>
        <w:spacing w:line="360" w:lineRule="auto"/>
        <w:ind w:left="720"/>
        <w:jc w:val="both"/>
        <w:rPr>
          <w:sz w:val="20"/>
          <w:szCs w:val="20"/>
        </w:rPr>
      </w:pPr>
    </w:p>
    <w:p w:rsidR="00863338" w:rsidRDefault="00863338"/>
    <w:p w:rsidR="00863338" w:rsidRDefault="003E1712">
      <w:r>
        <w:t>Explain any non-recurring charges:</w:t>
      </w:r>
    </w:p>
    <w:p w:rsidR="00863338" w:rsidRDefault="00863338"/>
    <w:p w:rsidR="00863338" w:rsidRDefault="003E1712">
      <w:r>
        <w:t>Explain any minimums or caps on long distance services:</w:t>
      </w:r>
    </w:p>
    <w:p w:rsidR="00863338" w:rsidRDefault="00863338"/>
    <w:p w:rsidR="00863338" w:rsidRDefault="003E1712">
      <w:r>
        <w:t>Explain any regulatory or other recurring charges not included above:</w:t>
      </w:r>
    </w:p>
    <w:p w:rsidR="00863338" w:rsidRDefault="00863338"/>
    <w:sectPr w:rsidR="0086333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7777"/>
    <w:multiLevelType w:val="multilevel"/>
    <w:tmpl w:val="B31CC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38"/>
    <w:rsid w:val="003E1712"/>
    <w:rsid w:val="008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0CD6-7D87-427D-BB03-7D02F942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ikokivaka@crschools.us" TargetMode="External"/><Relationship Id="rId5" Type="http://schemas.openxmlformats.org/officeDocument/2006/relationships/hyperlink" Target="mailto:bids@cr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ELSCStaff1</dc:creator>
  <cp:lastModifiedBy>ELSCStaff1</cp:lastModifiedBy>
  <cp:revision>2</cp:revision>
  <dcterms:created xsi:type="dcterms:W3CDTF">2023-01-13T18:32:00Z</dcterms:created>
  <dcterms:modified xsi:type="dcterms:W3CDTF">2023-01-13T18:32:00Z</dcterms:modified>
</cp:coreProperties>
</file>